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</w:pPr>
      <w:bookmarkStart w:id="0" w:name="sub_11000"/>
      <w:r w:rsidRPr="008D46FB">
        <w:rPr>
          <w:bCs/>
        </w:rPr>
        <w:t>УТВЕРЖДЕН</w:t>
      </w:r>
    </w:p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</w:pPr>
      <w:r w:rsidRPr="008D46FB">
        <w:rPr>
          <w:bCs/>
        </w:rPr>
        <w:t>Приложение №1</w:t>
      </w:r>
    </w:p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8D46FB">
        <w:rPr>
          <w:bCs/>
        </w:rPr>
        <w:t>Постановлением Администрации</w:t>
      </w:r>
    </w:p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8D46FB">
        <w:rPr>
          <w:bCs/>
        </w:rPr>
        <w:t xml:space="preserve"> Междуреченского сельского поселения </w:t>
      </w:r>
    </w:p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</w:pPr>
      <w:r w:rsidRPr="008D46FB">
        <w:rPr>
          <w:bCs/>
        </w:rPr>
        <w:t xml:space="preserve">Тарского муниципального района </w:t>
      </w:r>
    </w:p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</w:pPr>
      <w:r w:rsidRPr="008D46FB">
        <w:rPr>
          <w:bCs/>
        </w:rPr>
        <w:t xml:space="preserve">Омской области </w:t>
      </w:r>
    </w:p>
    <w:p w:rsidR="00E0076E" w:rsidRPr="008D46FB" w:rsidRDefault="00E0076E" w:rsidP="00E0076E">
      <w:pPr>
        <w:pStyle w:val="a3"/>
        <w:spacing w:before="0" w:beforeAutospacing="0" w:after="0" w:afterAutospacing="0"/>
        <w:ind w:firstLine="709"/>
        <w:jc w:val="right"/>
      </w:pPr>
      <w:r w:rsidRPr="008D46FB">
        <w:rPr>
          <w:bCs/>
        </w:rPr>
        <w:t xml:space="preserve">от 19 октября 2020 № 79 </w:t>
      </w:r>
    </w:p>
    <w:p w:rsidR="008D46FB" w:rsidRPr="00E0076E" w:rsidRDefault="00E0076E" w:rsidP="008D46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076E">
        <w:t> </w:t>
      </w:r>
      <w:r w:rsidR="008D46FB" w:rsidRPr="00E0076E">
        <w:rPr>
          <w:sz w:val="28"/>
          <w:szCs w:val="28"/>
        </w:rPr>
        <w:t xml:space="preserve">В ред. Постановлений от </w:t>
      </w:r>
      <w:hyperlink r:id="rId4" w:tgtFrame="_blank" w:history="1">
        <w:r w:rsidR="008D46FB" w:rsidRPr="00E0076E">
          <w:rPr>
            <w:rStyle w:val="a4"/>
            <w:sz w:val="28"/>
            <w:szCs w:val="28"/>
          </w:rPr>
          <w:t>16.06.2021 № 47</w:t>
        </w:r>
      </w:hyperlink>
      <w:r w:rsidR="008D46FB" w:rsidRPr="00E0076E">
        <w:rPr>
          <w:color w:val="0000FF"/>
          <w:sz w:val="28"/>
          <w:szCs w:val="28"/>
        </w:rPr>
        <w:t xml:space="preserve">, </w:t>
      </w:r>
      <w:r w:rsidR="008D46FB" w:rsidRPr="00E0076E">
        <w:rPr>
          <w:sz w:val="28"/>
          <w:szCs w:val="28"/>
        </w:rPr>
        <w:t xml:space="preserve">от </w:t>
      </w:r>
      <w:hyperlink r:id="rId5" w:tgtFrame="_blank" w:history="1">
        <w:r w:rsidR="008D46FB" w:rsidRPr="00E0076E">
          <w:rPr>
            <w:rStyle w:val="hyperlink"/>
            <w:color w:val="0000FF"/>
            <w:sz w:val="28"/>
            <w:szCs w:val="28"/>
            <w:u w:val="single"/>
          </w:rPr>
          <w:t>15.10.2021 № 86</w:t>
        </w:r>
      </w:hyperlink>
      <w:r w:rsidR="008D46FB" w:rsidRPr="00E0076E">
        <w:rPr>
          <w:rStyle w:val="hyperlink"/>
          <w:sz w:val="28"/>
          <w:szCs w:val="28"/>
        </w:rPr>
        <w:t xml:space="preserve">, от </w:t>
      </w:r>
      <w:hyperlink r:id="rId6" w:tgtFrame="_blank" w:history="1">
        <w:r w:rsidR="008D46FB" w:rsidRPr="00E0076E">
          <w:rPr>
            <w:rStyle w:val="hyperlink"/>
            <w:color w:val="0000FF"/>
            <w:sz w:val="28"/>
            <w:szCs w:val="28"/>
            <w:u w:val="single"/>
          </w:rPr>
          <w:t>16.12.2021 № 117</w:t>
        </w:r>
      </w:hyperlink>
      <w:r w:rsidR="008D46FB" w:rsidRPr="00E0076E">
        <w:rPr>
          <w:rStyle w:val="hyperlink"/>
          <w:sz w:val="28"/>
          <w:szCs w:val="28"/>
        </w:rPr>
        <w:t xml:space="preserve">, </w:t>
      </w:r>
      <w:r w:rsidR="008D46FB" w:rsidRPr="00E0076E">
        <w:rPr>
          <w:sz w:val="28"/>
          <w:szCs w:val="28"/>
        </w:rPr>
        <w:t xml:space="preserve">от </w:t>
      </w:r>
      <w:hyperlink r:id="rId7" w:tgtFrame="_blank" w:history="1">
        <w:r w:rsidR="008D46FB" w:rsidRPr="00E0076E">
          <w:rPr>
            <w:rStyle w:val="hyperlink"/>
            <w:color w:val="0000FF"/>
            <w:sz w:val="28"/>
            <w:szCs w:val="28"/>
            <w:u w:val="single"/>
          </w:rPr>
          <w:t>08.06.2022 № 55</w:t>
        </w:r>
      </w:hyperlink>
      <w:r w:rsidR="008D46FB" w:rsidRPr="00E0076E">
        <w:rPr>
          <w:rStyle w:val="hyperlink"/>
          <w:sz w:val="28"/>
          <w:szCs w:val="28"/>
        </w:rPr>
        <w:t xml:space="preserve">, </w:t>
      </w:r>
      <w:proofErr w:type="gramStart"/>
      <w:r w:rsidR="008D46FB" w:rsidRPr="00E0076E">
        <w:rPr>
          <w:sz w:val="28"/>
          <w:szCs w:val="28"/>
        </w:rPr>
        <w:t>от</w:t>
      </w:r>
      <w:proofErr w:type="gramEnd"/>
      <w:r w:rsidR="008D46FB" w:rsidRPr="00E0076E">
        <w:rPr>
          <w:sz w:val="28"/>
          <w:szCs w:val="28"/>
        </w:rPr>
        <w:t xml:space="preserve"> </w:t>
      </w:r>
      <w:hyperlink r:id="rId8" w:tgtFrame="_blank" w:history="1">
        <w:r w:rsidR="008D46FB" w:rsidRPr="00E0076E">
          <w:rPr>
            <w:rStyle w:val="hyperlink"/>
            <w:color w:val="0000FF"/>
            <w:sz w:val="28"/>
            <w:szCs w:val="28"/>
            <w:u w:val="single"/>
          </w:rPr>
          <w:t>24.06.2022 № 76</w:t>
        </w:r>
      </w:hyperlink>
      <w:r w:rsidR="008D46FB" w:rsidRPr="00E0076E">
        <w:rPr>
          <w:rStyle w:val="hyperlink"/>
          <w:sz w:val="28"/>
          <w:szCs w:val="28"/>
        </w:rPr>
        <w:t xml:space="preserve">, </w:t>
      </w:r>
      <w:r w:rsidR="008D46FB" w:rsidRPr="00E0076E">
        <w:rPr>
          <w:sz w:val="28"/>
          <w:szCs w:val="28"/>
        </w:rPr>
        <w:t xml:space="preserve">от </w:t>
      </w:r>
      <w:hyperlink r:id="rId9" w:tgtFrame="_blank" w:history="1">
        <w:r w:rsidR="008D46FB" w:rsidRPr="00E0076E">
          <w:rPr>
            <w:rStyle w:val="hyperlink"/>
            <w:color w:val="0000FF"/>
            <w:sz w:val="28"/>
            <w:szCs w:val="28"/>
            <w:u w:val="single"/>
          </w:rPr>
          <w:t>12.10.2022 № 109</w:t>
        </w:r>
      </w:hyperlink>
    </w:p>
    <w:p w:rsidR="008D46FB" w:rsidRPr="00E0076E" w:rsidRDefault="008D46FB" w:rsidP="008D46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076E">
        <w:rPr>
          <w:sz w:val="28"/>
          <w:szCs w:val="28"/>
        </w:rPr>
        <w:t xml:space="preserve">от </w:t>
      </w:r>
      <w:hyperlink r:id="rId10" w:tgtFrame="_blank" w:history="1">
        <w:r w:rsidRPr="00E0076E">
          <w:rPr>
            <w:rStyle w:val="hyperlink"/>
            <w:color w:val="0000FF"/>
            <w:sz w:val="28"/>
            <w:szCs w:val="28"/>
            <w:u w:val="single"/>
          </w:rPr>
          <w:t>27.12.2023 № 102</w:t>
        </w:r>
      </w:hyperlink>
      <w:r w:rsidRPr="00E0076E">
        <w:rPr>
          <w:sz w:val="28"/>
          <w:szCs w:val="28"/>
        </w:rPr>
        <w:t>,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</w:pP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/>
          <w:bCs/>
        </w:rPr>
        <w:t>АДМИНИСТРАТИВНЫЙ РЕГЛАМЕНТ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/>
          <w:bCs/>
        </w:rPr>
        <w:t>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</w:pPr>
      <w:bookmarkStart w:id="1" w:name="sub_51"/>
      <w:r w:rsidRPr="00E0076E">
        <w:t> </w:t>
      </w:r>
      <w:bookmarkEnd w:id="1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/>
          <w:bCs/>
        </w:rPr>
        <w:t>Раздел 1. Общие положения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1.1. Административный регламент 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 (далее – Административный регламент) регулирует порядок рассмотрения уведомлений о планируемом сносе объекта капитального строительства и уведомлений о завершении сноса объекта капитального строительства.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1.2. Заявителями являются застройщик или технический заказчик.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1.3. Основанием для сноса объекта капитального строительства, включенного в предусмотренный пунктом 2 части 1 статьи 67 </w:t>
      </w:r>
      <w:hyperlink r:id="rId11" w:tgtFrame="_blank" w:history="1">
        <w:proofErr w:type="spellStart"/>
        <w:r w:rsidRPr="00E0076E">
          <w:rPr>
            <w:rStyle w:val="a4"/>
          </w:rPr>
          <w:t>ГрК</w:t>
        </w:r>
        <w:proofErr w:type="spellEnd"/>
        <w:r w:rsidRPr="00E0076E">
          <w:rPr>
            <w:rStyle w:val="a4"/>
          </w:rPr>
          <w:t xml:space="preserve"> РФ</w:t>
        </w:r>
      </w:hyperlink>
      <w:r w:rsidRPr="00E0076E">
        <w:t xml:space="preserve"> перечень объектов капитального строительства, подлежащих сносу, является решение о комплексном развитии территории. Принятие решения, предусмотренного частью 1 статьи 55.30 </w:t>
      </w:r>
      <w:hyperlink r:id="rId12" w:tgtFrame="_blank" w:history="1">
        <w:proofErr w:type="spellStart"/>
        <w:r w:rsidRPr="00E0076E">
          <w:rPr>
            <w:rStyle w:val="a4"/>
          </w:rPr>
          <w:t>ГрК</w:t>
        </w:r>
        <w:proofErr w:type="spellEnd"/>
        <w:r w:rsidRPr="00E0076E">
          <w:rPr>
            <w:rStyle w:val="a4"/>
          </w:rPr>
          <w:t xml:space="preserve"> РФ</w:t>
        </w:r>
      </w:hyperlink>
      <w:r w:rsidRPr="00E0076E">
        <w:t>, не требуется.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rPr>
          <w:b/>
          <w:bCs/>
        </w:rPr>
        <w:t>Раздел 2. Стандарт предоставления муниципальной услуги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2.1. Наименование муниципальной услуги –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 (далее – муниципальная услуга).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2.2. Муниципальная услуга предоставляется Администрацией Междуреченского сельского поселения Тарского муниципального района Омской области (далее Администрация). 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2.3. Результатом предоставления муниципальной услуги является: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возврат уведомления о планируемом сносе объекта капитального строительства;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2.4. Срок предоставления муниципальной услуги составляет 7 рабочих дней со дня поступления уведомления в Администрацию.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2.5. Предоставление муниципальной услуги осуществляется в соответствии </w:t>
      </w:r>
      <w:proofErr w:type="gramStart"/>
      <w:r w:rsidRPr="00E0076E">
        <w:t>с</w:t>
      </w:r>
      <w:proofErr w:type="gramEnd"/>
      <w:r w:rsidRPr="00E0076E">
        <w:t>:</w:t>
      </w:r>
    </w:p>
    <w:p w:rsidR="00E0076E" w:rsidRPr="00E0076E" w:rsidRDefault="00B05489" w:rsidP="00E0076E">
      <w:pPr>
        <w:pStyle w:val="a3"/>
        <w:spacing w:before="0" w:beforeAutospacing="0" w:after="0" w:afterAutospacing="0"/>
        <w:ind w:firstLine="709"/>
        <w:jc w:val="both"/>
      </w:pPr>
      <w:hyperlink r:id="rId13" w:tgtFrame="_blank" w:history="1">
        <w:r w:rsidR="00E0076E" w:rsidRPr="00E0076E">
          <w:rPr>
            <w:rStyle w:val="hyperlink"/>
            <w:color w:val="0000FF"/>
            <w:u w:val="single"/>
          </w:rPr>
          <w:t>Градостроительным кодексом</w:t>
        </w:r>
      </w:hyperlink>
      <w:r w:rsidR="00E0076E" w:rsidRPr="00E0076E">
        <w:t xml:space="preserve"> Российской Федерации;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 xml:space="preserve">Федеральным законом от </w:t>
      </w:r>
      <w:hyperlink r:id="rId14" w:tgtFrame="_blank" w:history="1">
        <w:r w:rsidRPr="00E0076E">
          <w:rPr>
            <w:rStyle w:val="hyperlink"/>
            <w:color w:val="0000FF"/>
            <w:u w:val="single"/>
          </w:rPr>
          <w:t>29 декабря 2004 года № 191-ФЗ</w:t>
        </w:r>
      </w:hyperlink>
      <w:r w:rsidRPr="00E0076E">
        <w:t xml:space="preserve"> «О введении в действие </w:t>
      </w:r>
      <w:hyperlink r:id="rId15" w:tgtFrame="_blank" w:history="1">
        <w:r w:rsidRPr="00E0076E">
          <w:rPr>
            <w:rStyle w:val="hyperlink"/>
            <w:color w:val="0000FF"/>
            <w:u w:val="single"/>
          </w:rPr>
          <w:t>Градостроительного кодекса</w:t>
        </w:r>
      </w:hyperlink>
      <w:r w:rsidRPr="00E0076E">
        <w:t xml:space="preserve"> Российской Федерации»;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Федеральным законом от </w:t>
      </w:r>
      <w:hyperlink r:id="rId16" w:tgtFrame="_blank" w:history="1">
        <w:r w:rsidRPr="00E0076E">
          <w:rPr>
            <w:rStyle w:val="hyperlink"/>
            <w:color w:val="0000FF"/>
            <w:u w:val="single"/>
          </w:rPr>
          <w:t>6 октября 2003 года № 131-ФЗ</w:t>
        </w:r>
      </w:hyperlink>
      <w:r w:rsidRPr="00E0076E">
        <w:t xml:space="preserve"> </w:t>
      </w:r>
      <w:hyperlink r:id="rId17" w:tgtFrame="_blank" w:history="1">
        <w:r w:rsidRPr="00E0076E">
          <w:rPr>
            <w:rStyle w:val="hyperlink"/>
            <w:color w:val="0000FF"/>
            <w:u w:val="single"/>
          </w:rPr>
          <w:t>«Об общих принципах организации местного самоуправления в Российской Федерации»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Федеральным законом от 27 июля 2010 года </w:t>
      </w:r>
      <w:hyperlink r:id="rId18" w:tgtFrame="_blank" w:history="1">
        <w:r w:rsidRPr="00E0076E">
          <w:rPr>
            <w:rStyle w:val="hyperlink"/>
            <w:color w:val="0000FF"/>
            <w:u w:val="single"/>
          </w:rPr>
          <w:t>№ 210-ФЗ</w:t>
        </w:r>
      </w:hyperlink>
      <w:r w:rsidRPr="00E0076E">
        <w:t xml:space="preserve"> </w:t>
      </w:r>
      <w:hyperlink r:id="rId19" w:tgtFrame="_blank" w:history="1">
        <w:r w:rsidRPr="00E0076E">
          <w:rPr>
            <w:rStyle w:val="hyperlink"/>
            <w:color w:val="0000FF"/>
            <w:u w:val="single"/>
          </w:rPr>
          <w:t>«Об организации предоставления государственных и муниципальных услуг»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Федеральным законом от 24 ноября 1995 года № 181-ФЗ </w:t>
      </w:r>
      <w:hyperlink r:id="rId20" w:tgtFrame="_blank" w:history="1">
        <w:r w:rsidRPr="00E0076E">
          <w:rPr>
            <w:rStyle w:val="hyperlink"/>
            <w:color w:val="0000FF"/>
            <w:u w:val="single"/>
          </w:rPr>
          <w:t>«О социальной защите инвалидов в Российской Федерации»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Приказом Министерства строительства и жилищно-коммунального хозяйства Российской Федерации </w:t>
      </w:r>
      <w:hyperlink r:id="rId21" w:tgtFrame="_blank" w:history="1">
        <w:r w:rsidRPr="00E0076E">
          <w:rPr>
            <w:rStyle w:val="hyperlink"/>
            <w:color w:val="0000FF"/>
            <w:u w:val="single"/>
          </w:rPr>
          <w:t>от 24 января 2019 года № 34/</w:t>
        </w:r>
        <w:proofErr w:type="spellStart"/>
        <w:proofErr w:type="gramStart"/>
        <w:r w:rsidRPr="00E0076E">
          <w:rPr>
            <w:rStyle w:val="hyperlink"/>
            <w:color w:val="0000FF"/>
            <w:u w:val="single"/>
          </w:rPr>
          <w:t>пр</w:t>
        </w:r>
        <w:proofErr w:type="spellEnd"/>
        <w:proofErr w:type="gramEnd"/>
      </w:hyperlink>
      <w:r w:rsidRPr="00E0076E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- </w:t>
      </w:r>
      <w:hyperlink r:id="rId22" w:tgtFrame="_blank" w:history="1">
        <w:r w:rsidRPr="00E0076E">
          <w:rPr>
            <w:rStyle w:val="hyperlink"/>
            <w:color w:val="0000FF"/>
            <w:u w:val="single"/>
          </w:rPr>
          <w:t>Приказ Минстроя России</w:t>
        </w:r>
      </w:hyperlink>
      <w:r w:rsidRPr="00E0076E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строительства»);</w:t>
      </w:r>
    </w:p>
    <w:p w:rsidR="00E0076E" w:rsidRPr="00E0076E" w:rsidRDefault="00B05489" w:rsidP="00E0076E">
      <w:pPr>
        <w:pStyle w:val="a3"/>
        <w:spacing w:before="0" w:beforeAutospacing="0" w:after="0" w:afterAutospacing="0"/>
        <w:ind w:firstLine="709"/>
        <w:jc w:val="both"/>
      </w:pPr>
      <w:hyperlink r:id="rId23" w:tgtFrame="_blank" w:history="1">
        <w:r w:rsidR="00E0076E" w:rsidRPr="00E0076E">
          <w:rPr>
            <w:rStyle w:val="hyperlink"/>
            <w:color w:val="0000FF"/>
            <w:u w:val="single"/>
          </w:rPr>
          <w:t>Уставом</w:t>
        </w:r>
      </w:hyperlink>
      <w:r w:rsidR="00E0076E" w:rsidRPr="00E0076E">
        <w:t xml:space="preserve"> Междуреченского сельского поселения.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" w:name="sub_52"/>
      <w:r w:rsidRPr="00E0076E"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  <w:bookmarkEnd w:id="2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2.6.1. рассмотрение уведомлений о планируемом сносе объекта капитального строительства: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1) уведомление о планируемом сносе объекта капитального строительства по форме, установленной </w:t>
      </w:r>
      <w:hyperlink r:id="rId24" w:tgtFrame="_blank" w:history="1">
        <w:r w:rsidRPr="00E0076E">
          <w:rPr>
            <w:rStyle w:val="hyperlink"/>
            <w:color w:val="0000FF"/>
            <w:u w:val="single"/>
          </w:rPr>
          <w:t>Приказом Минстроя России</w:t>
        </w:r>
      </w:hyperlink>
      <w:r w:rsidRPr="00E0076E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кадастровый номер земельного участка (при его наличии), адрес или описание местоположения земельного участка;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почтовый адрес и (или) адрес электронной почты для связи с застройщиком или техническим заказчиком.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2) к уведомлению о планируемом сносе объекта капитального строительства, за исключением объектов, указанных в пунктах 1 - 3 части 17 статьи 51 </w:t>
      </w:r>
      <w:hyperlink r:id="rId25" w:tgtFrame="_blank" w:history="1">
        <w:r w:rsidRPr="00E0076E">
          <w:rPr>
            <w:rStyle w:val="hyperlink"/>
            <w:color w:val="0000FF"/>
            <w:u w:val="single"/>
          </w:rPr>
          <w:t>Градостроительного Кодекса</w:t>
        </w:r>
      </w:hyperlink>
      <w:r w:rsidRPr="00E0076E">
        <w:t>, прилагаются следующие документы: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результаты и материалы обследования объекта капитального строительства;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проект организации работ по сносу объекта капитального строительства.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Уведомление о планируемом сносе объекта капитального строительства должно содержать сведения о наличии решения о комплексном развитии территории для сноса объекта капитального строительства, предусмотренного </w:t>
      </w:r>
      <w:proofErr w:type="spellStart"/>
      <w:r w:rsidRPr="00E0076E">
        <w:t>пп</w:t>
      </w:r>
      <w:proofErr w:type="spellEnd"/>
      <w:r w:rsidRPr="00E0076E">
        <w:t xml:space="preserve">. 2 п. 1 ст. 67 </w:t>
      </w:r>
      <w:hyperlink r:id="rId26" w:tgtFrame="_blank" w:history="1">
        <w:r w:rsidRPr="00E0076E">
          <w:rPr>
            <w:rStyle w:val="hyperlink"/>
            <w:color w:val="0000FF"/>
            <w:u w:val="single"/>
          </w:rPr>
          <w:t>Градостроительного кодекса</w:t>
        </w:r>
      </w:hyperlink>
      <w:r w:rsidRPr="00E0076E">
        <w:t xml:space="preserve"> Российской Федерации.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>2.6.1.1. Заявитель подает уведомление о планируемом сносе объекта капитального строительства на бумажном носителе посредством личного обращения в Администрацию, в том числе через многофункциональный центр, либо направляет в Администрацию посредством почтового отправления или единого портала государственных и муниципальных услуг.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2.6.1.2. Подача уведомления о планируемом сносе объекта капитального строительства наряду со способами, предусмотренными п. 26.1.1, может осуществляться: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2.6.2.1. Заявитель подает уведомление о завершении сноса объекта капитального строительства на бумажном носителе посредством личного обращения в Администрацию, в том числе через многофункциональный центр, либо направляет в Администрацию посредством почтового отправления или единого портала государственных и муниципальных услуг.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2.6.2.2. Подача уведомления о завершении сноса объекта капитального строительства наряду со способами, предусмотренными п. 2.6.2.1, может осуществляться: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2.6.2. рассмотрение уведомлений о завершении сноса объекта капитального строительства: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1) уведомление о завершении сноса объекта капитального строительства по форме, установленной </w:t>
      </w:r>
      <w:hyperlink r:id="rId27" w:tgtFrame="_blank" w:history="1">
        <w:r w:rsidRPr="00E0076E">
          <w:rPr>
            <w:rStyle w:val="hyperlink"/>
            <w:color w:val="0000FF"/>
            <w:u w:val="single"/>
          </w:rPr>
          <w:t>Приказом Минстроя России</w:t>
        </w:r>
      </w:hyperlink>
      <w:r w:rsidRPr="00E0076E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2.6.3. </w:t>
      </w:r>
      <w:proofErr w:type="gramStart"/>
      <w:r w:rsidRPr="00E0076E"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</w:t>
      </w:r>
      <w:hyperlink r:id="rId28" w:tgtFrame="_blank" w:history="1">
        <w:r w:rsidRPr="00E0076E">
          <w:rPr>
            <w:rStyle w:val="hyperlink"/>
            <w:color w:val="0000FF"/>
            <w:u w:val="single"/>
          </w:rPr>
          <w:t>27 июля 2006 года № 149-ФЗ</w:t>
        </w:r>
      </w:hyperlink>
      <w:r w:rsidRPr="00E0076E">
        <w:t xml:space="preserve"> «Об</w:t>
      </w:r>
      <w:proofErr w:type="gramEnd"/>
      <w:r w:rsidRPr="00E0076E">
        <w:t xml:space="preserve"> информации, информационных технологиях и о защите информации».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единой системы идентификац</w:t>
      </w:r>
      <w:proofErr w:type="gramStart"/>
      <w:r w:rsidRPr="00E0076E">
        <w:t>ии и ау</w:t>
      </w:r>
      <w:proofErr w:type="gramEnd"/>
      <w:r w:rsidRPr="00E0076E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уведомление;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2.8. Заявитель вправе по собственной инициативе </w:t>
      </w:r>
      <w:proofErr w:type="gramStart"/>
      <w:r w:rsidRPr="00E0076E">
        <w:t>предоставить правоустанавливающие документы</w:t>
      </w:r>
      <w:proofErr w:type="gramEnd"/>
      <w:r w:rsidRPr="00E0076E">
        <w:t xml:space="preserve"> на земельный участок и на объект капитального строительства, подлежащий сносу, в случае, если права на него зарегистрированы в Едином государственном реестре недвижимости.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2.9. Администрация не вправе требовать от заявителей: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года № 210-ФЗ </w:t>
      </w:r>
      <w:hyperlink r:id="rId29" w:tgtFrame="_blank" w:history="1">
        <w:r w:rsidRPr="00E0076E">
          <w:rPr>
            <w:rStyle w:val="hyperlink"/>
            <w:color w:val="0000FF"/>
            <w:u w:val="single"/>
          </w:rPr>
          <w:t>«Об организации предоставления</w:t>
        </w:r>
        <w:proofErr w:type="gramEnd"/>
        <w:r w:rsidRPr="00E0076E">
          <w:rPr>
            <w:rStyle w:val="hyperlink"/>
            <w:color w:val="0000FF"/>
            <w:u w:val="single"/>
          </w:rPr>
          <w:t xml:space="preserve"> </w:t>
        </w:r>
        <w:proofErr w:type="gramStart"/>
        <w:r w:rsidRPr="00E0076E">
          <w:rPr>
            <w:rStyle w:val="hyperlink"/>
            <w:color w:val="0000FF"/>
            <w:u w:val="single"/>
          </w:rPr>
          <w:t>государственных и муниципальных услуг»</w:t>
        </w:r>
      </w:hyperlink>
      <w:r w:rsidRPr="00E0076E">
        <w:t xml:space="preserve"> (далее - Федеральный закон </w:t>
      </w:r>
      <w:hyperlink r:id="rId30" w:tgtFrame="_blank" w:history="1">
        <w:r w:rsidRPr="00E0076E">
          <w:rPr>
            <w:rStyle w:val="hyperlink"/>
            <w:color w:val="0000FF"/>
            <w:u w:val="single"/>
          </w:rPr>
          <w:t>№ 210-ФЗ</w:t>
        </w:r>
      </w:hyperlink>
      <w:r w:rsidRPr="00E0076E">
        <w:t xml:space="preserve">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hyperlink r:id="rId31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 xml:space="preserve"> перечень документов.</w:t>
      </w:r>
      <w:proofErr w:type="gramEnd"/>
      <w:r w:rsidRPr="00E0076E"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hyperlink r:id="rId32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;</w:t>
      </w:r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</w:t>
      </w:r>
      <w:hyperlink r:id="rId33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0076E"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34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, уведомляется заявитель, а также приносятся извинения за доставленные неудобства.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35" w:tgtFrame="_blank" w:history="1">
        <w:r w:rsidRPr="00E0076E">
          <w:rPr>
            <w:rStyle w:val="hyperlink"/>
            <w:color w:val="0000FF"/>
            <w:u w:val="single"/>
          </w:rPr>
          <w:t>«Об организации предоставления государственных и муниципальных услуг»</w:t>
        </w:r>
      </w:hyperlink>
      <w:r w:rsidRPr="00E0076E">
        <w:t xml:space="preserve">, за исключением случаев, если нанесение отметок на такие </w:t>
      </w:r>
      <w:proofErr w:type="gramStart"/>
      <w:r w:rsidRPr="00E0076E">
        <w:t>документы</w:t>
      </w:r>
      <w:proofErr w:type="gramEnd"/>
      <w:r w:rsidRPr="00E0076E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обращение лица, неуполномоченного подавать заявление о предоставлении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2.11. Основания для приостановления предоставления муниципальной услуги отсутствуют.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2.12. В предоставлении муниципальной услуги </w:t>
      </w:r>
      <w:proofErr w:type="gramStart"/>
      <w:r w:rsidRPr="00E0076E">
        <w:t>отказывается</w:t>
      </w:r>
      <w:proofErr w:type="gramEnd"/>
      <w:r w:rsidRPr="00E0076E">
        <w:t xml:space="preserve"> в случае если уведомление подано или направлено лицом, не являющимся застройщиком или техническим заказчиком.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2.13.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отсутствия в уведомлении сведений, предусмотренных подпунктом 1 пункта 2.6.1. настоящего административного регламента;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отсутствия документов, предусмотренных подпунктом 2 пункта 2.6.1. настоящего административного регламента.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2.14. За предоставление муниципальной услуги плата не взимается.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2.15. Максимальный срок ожидания в очереди при подаче уведомления для предоставления муниципальной услуги и при получении результата предоставления муниципальной услуги составляет 15 (пятнадцать) минут.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2.16.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В случае поступления уведомления в электронной форме после окончания рабочего дня, его регистрация осуществляется не позднее рабочего дня, следующего за днем поступления уведомления. В случае поступления уведомления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15 (пятнадцать) минут.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2.17.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2.18.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</w:t>
      </w:r>
      <w:hyperlink r:id="rId36" w:tgtFrame="_blank" w:history="1">
        <w:r w:rsidRPr="00E0076E">
          <w:rPr>
            <w:rStyle w:val="hyperlink"/>
            <w:color w:val="0000FF"/>
            <w:u w:val="single"/>
          </w:rPr>
          <w:t>«О социальной защите инвалидов в Российской Федерации»</w:t>
        </w:r>
      </w:hyperlink>
      <w:r w:rsidRPr="00E0076E">
        <w:t>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2.19.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2.20. Зал ожидания и места для заполнения уведомления должны быть оборудованы стульями (кресельными секциями) или скамьями (</w:t>
      </w:r>
      <w:proofErr w:type="spellStart"/>
      <w:r w:rsidRPr="00E0076E">
        <w:t>банкетками</w:t>
      </w:r>
      <w:proofErr w:type="spellEnd"/>
      <w:r w:rsidRPr="00E0076E">
        <w:t>), столом и необходимыми канцелярскими принадлежностями для заполнения уведомления.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2.21.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2.22.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адреса, номера телефонов;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график работы администрации (часы приема);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3) текст настоящего административного регламента;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4) блок-схема предоставления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5) образец уведомления;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6) адрес официального сайта Администрации в сети «Интернет»;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7) адреса Единого портала, Регионального портала;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8) исчерпывающий перечень документов, необходимых для предоставления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9) Перечень услуг, которые являются необходимыми и обязательными для предоставления муниципальных услуг.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2.23. Показателями доступности и качества муниципальной услуги являются: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2.24. Информацию о порядке и правилах предоставления муниципальной услуги можно получить по месту нахождения Администрации: 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Почтовый адрес: 646511, Омская область, Тарский район, п. Междуречье, ул. Центральная, д. 56.</w:t>
      </w:r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График работы администрации Междуреченского сельского поселения Тарского муниципального района Омской области: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>Понедельник-четверг 9-00 до18-15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пятница с 9-00 до 17-00 часов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Перерыв на обед с 13-00 до 14-00 часов 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Суббота, воскресенье выходные дни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Контактные телефоны администрации: тел. 8(38171) 54-3-31,54-3-35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Электронная почта: adm_me@mail.ru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Официальный сайт администрации Междуреченского сельского поселения Тарского муниципального района Омской области, где размещена информация об администрации сельского поселения: </w:t>
      </w:r>
      <w:proofErr w:type="spellStart"/>
      <w:r w:rsidRPr="00E0076E">
        <w:t>www.mjdrch.tarsk.omskportal.ru</w:t>
      </w:r>
      <w:proofErr w:type="spell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2.25. Для получения муниципальной услуги заявителю предоставляется возможность представить уведомление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2.26. Подача уведомления о планируемом сносе (завершении сноса) объекта капитального строительства может осуществляться: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rPr>
          <w:b/>
          <w:bCs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rPr>
          <w:b/>
          <w:bCs/>
        </w:rPr>
        <w:t>Подраздел 3.1. Состав и последовательность административных процедур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" w:name="sub_1045"/>
      <w:r w:rsidRPr="00E0076E">
        <w:t>3.1.1. Предоставление муниципальной услуги включает в себя выполнение следующих административных процедур:</w:t>
      </w:r>
      <w:bookmarkEnd w:id="3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" w:name="sub_10451"/>
      <w:r w:rsidRPr="00E0076E">
        <w:t>1) прием и регистрация:</w:t>
      </w:r>
      <w:bookmarkEnd w:id="4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уведомления о планируемом сносе объекта капитального строительства с прилагаемыми к нему документами;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уведомления о завершении сноса объекта капитального строительства;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" w:name="sub_10452"/>
      <w:r w:rsidRPr="00E0076E">
        <w:t>2)</w:t>
      </w:r>
      <w:bookmarkStart w:id="6" w:name="sub_10453"/>
      <w:bookmarkEnd w:id="5"/>
      <w:r w:rsidRPr="00E0076E">
        <w:t xml:space="preserve"> проведение экспертизы:</w:t>
      </w:r>
      <w:bookmarkEnd w:id="6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уведомления о планируемом сносе объекта капитального строительства с прилагаемыми к нему документами;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уведомления о завершении сноса объекта капитального строительства;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7" w:name="sub_10454"/>
      <w:r w:rsidRPr="00E0076E">
        <w:t>3) выдача результата предоставления муниципальной услуги (в том числе возврат уведомления о планируемом сносе объекта капитального строительства).</w:t>
      </w:r>
      <w:bookmarkEnd w:id="7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 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lastRenderedPageBreak/>
        <w:t>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Подраздел 3.2. </w:t>
      </w:r>
      <w:bookmarkStart w:id="8" w:name="sub_1321"/>
      <w:r w:rsidRPr="00E0076E">
        <w:t>Последовательность и сроки выполнения административных процедур при предоставлении муниципальной услуги</w:t>
      </w:r>
      <w:bookmarkEnd w:id="8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9" w:name="sub_1046"/>
      <w:r w:rsidRPr="00E0076E">
        <w:t>3.2.1. Последовательность административных процедур при предоставлении муниципальной услуги приведена в блок-схеме (приложение к настоящему административному регламенту).</w:t>
      </w:r>
      <w:bookmarkEnd w:id="9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rPr>
          <w:b/>
          <w:bCs/>
        </w:rPr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0" w:name="sub_13211"/>
      <w:r w:rsidRPr="00E0076E">
        <w:rPr>
          <w:b/>
          <w:bCs/>
        </w:rPr>
        <w:t>1. Прием и регистрация уведомления о планируемом сносе объекта капитального строительства с прилагаемыми к нему документами и уведомления о завершении сноса объекта</w:t>
      </w:r>
      <w:bookmarkEnd w:id="10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rPr>
          <w:b/>
          <w:bCs/>
        </w:rPr>
        <w:t>капитального строительства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1" w:name="sub_1047"/>
      <w:r w:rsidRPr="00E0076E">
        <w:t>3.2.2. Основаниями для начала административной процедуры является поступление в Администрацию:</w:t>
      </w:r>
      <w:bookmarkEnd w:id="11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уведомления о планируемом сносе объекта капитального строительства с прилагаемыми к нему документами, указанными в подпункте 2 пункта 2.6.1. настоящего административного регламента;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уведомления о завершении сноса объекта капитального строительства.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2" w:name="sub_1049"/>
      <w:r w:rsidRPr="00E0076E">
        <w:t>3.2.3. При приеме уведомления о планируемом сносе объекта капитального строительства с прилагаемыми к нему документами или уведомления о завершении сноса объекта капитального строительства специалист по входящей корреспонденции в соответствии с настоящим административным регламентом:</w:t>
      </w:r>
      <w:bookmarkEnd w:id="12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3" w:name="sub_10491"/>
      <w:r w:rsidRPr="00E0076E">
        <w:t>1) устанавливает личность заявителя, в том числе проверяет документ, удостоверяющий личность;</w:t>
      </w:r>
      <w:bookmarkEnd w:id="13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4" w:name="sub_10492"/>
      <w:r w:rsidRPr="00E0076E">
        <w:t>2) проверяет оформление уведомления в соответствии с пунктом 2.10 настоящего административного регламента;</w:t>
      </w:r>
      <w:bookmarkEnd w:id="14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5" w:name="sub_10493"/>
      <w:r w:rsidRPr="00E0076E">
        <w:t>3) производит регистрацию поступивших уведомления о планируемом сносе объекта капитального строительства и документов (содержащихся в них сведений) или уведомления о завершении сноса объекта капитального строительства.</w:t>
      </w:r>
      <w:bookmarkEnd w:id="15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6" w:name="sub_1050"/>
      <w:r w:rsidRPr="00E0076E">
        <w:t>3.2.4.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  <w:bookmarkEnd w:id="16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7" w:name="sub_1051"/>
      <w:r w:rsidRPr="00E0076E">
        <w:t>3.2.5. В случае направления уведомления о планируемом сносе объекта капитального строительства с прилагаемыми к нему документами или уведомления о завершении сноса объекта капитального строительства в электронной форме специалист проводит проверку заявления и представленных документов.</w:t>
      </w:r>
      <w:bookmarkEnd w:id="17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8" w:name="sub_1052"/>
      <w:r w:rsidRPr="00E0076E">
        <w:t xml:space="preserve">3.2.6. </w:t>
      </w:r>
      <w:proofErr w:type="gramStart"/>
      <w:r w:rsidRPr="00E0076E">
        <w:t>После поступления уведомления о планируемом сносе объекта капитального строительства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уведомляет заявителя</w:t>
      </w:r>
      <w:proofErr w:type="gramEnd"/>
      <w:r w:rsidRPr="00E0076E">
        <w:t xml:space="preserve"> о необходимости </w:t>
      </w:r>
      <w:r w:rsidRPr="00E0076E">
        <w:lastRenderedPageBreak/>
        <w:t>предъявления оригиналов указанных документов в срок не более трех рабочих дней, а также о месте и времени их предъявления.</w:t>
      </w:r>
      <w:bookmarkEnd w:id="18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19" w:name="sub_1053"/>
      <w:r w:rsidRPr="00E0076E">
        <w:t>3.2.7. В случае наличия оснований для отказа в приеме документов, предусмотренных пунктом 2.10. настоящего административного регламента, специалист по входящей корреспонденции возвращает заявителю уведомление о планируемом сносе объекта капитального строительства и уведомление о завершении сноса объекта капитального строительства с разъяснением требований, предъявляемых к документам.</w:t>
      </w:r>
      <w:bookmarkEnd w:id="19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0" w:name="sub_1054"/>
      <w:r w:rsidRPr="00E0076E">
        <w:t xml:space="preserve">3.2.8. </w:t>
      </w:r>
      <w:proofErr w:type="gramStart"/>
      <w:r w:rsidRPr="00E0076E">
        <w:t>Специалист по входящей корреспонденции передает уведомление о планируемом сносе объекта капитального строительства с прилагаемыми к нему документами и уведомление о завершении сноса объекта капитального строительства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(далее - специалист).</w:t>
      </w:r>
      <w:bookmarkEnd w:id="20"/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1" w:name="sub_1055"/>
      <w:r w:rsidRPr="00E0076E">
        <w:t>3.2.9. С момента приема уведомления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  <w:bookmarkEnd w:id="21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2" w:name="sub_1056"/>
      <w:r w:rsidRPr="00E0076E">
        <w:t>3.2.10. Результатом выполнения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  <w:bookmarkEnd w:id="22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3" w:name="sub_13212"/>
      <w:r w:rsidRPr="00E0076E">
        <w:rPr>
          <w:b/>
          <w:bCs/>
        </w:rPr>
        <w:t xml:space="preserve">2. </w:t>
      </w:r>
      <w:bookmarkStart w:id="24" w:name="sub_13213"/>
      <w:bookmarkEnd w:id="23"/>
      <w:r w:rsidRPr="00E0076E">
        <w:rPr>
          <w:b/>
          <w:bCs/>
        </w:rPr>
        <w:t xml:space="preserve">Проведение экспертизы уведомления о планируемом сносе объекта капитального строительства и прилагаемых документов, </w:t>
      </w:r>
      <w:bookmarkEnd w:id="24"/>
      <w:r w:rsidRPr="00E0076E">
        <w:rPr>
          <w:b/>
          <w:bCs/>
        </w:rPr>
        <w:t>уведомления о завершении сноса объекта капитального строительства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5" w:name="sub_1064"/>
      <w:r w:rsidRPr="00E0076E">
        <w:t>3.2.11. Основанием для начала административной процедуры является передача уведомления о планируемом сносе объекта капитального строительства с прилагаемыми к нему документами и уведомления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  <w:bookmarkEnd w:id="25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6" w:name="sub_1066"/>
      <w:r w:rsidRPr="00E0076E">
        <w:t>3.2.12. Специалист:</w:t>
      </w:r>
      <w:bookmarkEnd w:id="26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7" w:name="sub_10661"/>
      <w:r w:rsidRPr="00E0076E">
        <w:t>1) проверяет уведомление о планируемом сносе объекта капитального строительства и приложенные к нему документы на наличие оснований, предусмотренных пунктом 2.13. настоящего административного регламента. При наличии оснований, предусмотренных пунктом 2.13. настоящего административного регламента, готовит письмо о возврате уведомления о планируемом сносе объекта капитального строительства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  <w:bookmarkEnd w:id="27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8" w:name="sub_10662"/>
      <w:r w:rsidRPr="00E0076E">
        <w:t xml:space="preserve">2) в случае отсутствия оснований, предусмотренных пунктом 2.13. настоящего административного регламента, проводит проверку наличия документов, указанных в части 10 статьи 55.31. </w:t>
      </w:r>
      <w:bookmarkEnd w:id="28"/>
      <w:r w:rsidR="00B05489" w:rsidRPr="00E0076E">
        <w:fldChar w:fldCharType="begin"/>
      </w:r>
      <w:r w:rsidRPr="00E0076E">
        <w:instrText xml:space="preserve"> HYPERLINK "https://pravo-search.minjust.ru/bigs/showDocument.html?id=387507C3-B80D-4C0D-9291-8CDC81673F2B" \t "_blank" </w:instrText>
      </w:r>
      <w:r w:rsidR="00B05489" w:rsidRPr="00E0076E">
        <w:fldChar w:fldCharType="separate"/>
      </w:r>
      <w:r w:rsidRPr="00E0076E">
        <w:rPr>
          <w:rStyle w:val="hyperlink"/>
          <w:color w:val="0000FF"/>
          <w:u w:val="single"/>
        </w:rPr>
        <w:t>Градостроительного кодекса</w:t>
      </w:r>
      <w:r w:rsidR="00B05489" w:rsidRPr="00E0076E">
        <w:fldChar w:fldCharType="end"/>
      </w:r>
      <w:r w:rsidRPr="00E0076E">
        <w:t xml:space="preserve"> Российской Федерации. В случае </w:t>
      </w:r>
      <w:r w:rsidRPr="00E0076E">
        <w:lastRenderedPageBreak/>
        <w:t xml:space="preserve">непредставления документов, указанных в части 10 статьи 55.31. </w:t>
      </w:r>
      <w:hyperlink r:id="rId37" w:tgtFrame="_blank" w:history="1">
        <w:r w:rsidRPr="00E0076E">
          <w:rPr>
            <w:rStyle w:val="hyperlink"/>
            <w:color w:val="0000FF"/>
            <w:u w:val="single"/>
          </w:rPr>
          <w:t>Градостроительного кодекса</w:t>
        </w:r>
      </w:hyperlink>
      <w:r w:rsidRPr="00E0076E">
        <w:t xml:space="preserve"> Российской Федерации, запрашивает их у заявителя.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3) проверяет уведомление о завершении сноса объекта капитального строительства.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29" w:name="sub_1067"/>
      <w:r w:rsidRPr="00E0076E">
        <w:t xml:space="preserve">3.2.13. </w:t>
      </w:r>
      <w:bookmarkStart w:id="30" w:name="sub_1070"/>
      <w:bookmarkEnd w:id="29"/>
      <w:r w:rsidRPr="00E0076E">
        <w:t>Глава Администрации в течение 1 рабочего дня рассматривает:</w:t>
      </w:r>
      <w:bookmarkEnd w:id="30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письмо о возврате уведомления, подписывает и передает специалисту для выдачи заявителю;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- сообщение о результатах проведения экспертизы уведомления и дает специалисту распоряжение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1" w:name="sub_1071"/>
      <w:r w:rsidRPr="00E0076E">
        <w:t xml:space="preserve">3.2.14. Срок выполнения данной административной процедуры составляет не более четырех рабочих дней </w:t>
      </w:r>
      <w:proofErr w:type="gramStart"/>
      <w:r w:rsidRPr="00E0076E">
        <w:t>с даты регистрации</w:t>
      </w:r>
      <w:proofErr w:type="gramEnd"/>
      <w:r w:rsidRPr="00E0076E">
        <w:t xml:space="preserve"> уведомления, при наличии условий, предусмотренных пунктом 2.13 настоящего административного регламента, - трех рабочих дней.</w:t>
      </w:r>
      <w:bookmarkEnd w:id="31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2" w:name="sub_13214"/>
      <w:r w:rsidRPr="00E0076E">
        <w:rPr>
          <w:b/>
          <w:bCs/>
        </w:rPr>
        <w:t>3. Выдача результата предоставления муниципальной услуги.</w:t>
      </w:r>
      <w:bookmarkEnd w:id="32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rPr>
          <w:b/>
          <w:bCs/>
        </w:rPr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3" w:name="sub_1074"/>
      <w:r w:rsidRPr="00E0076E">
        <w:t>3.2.15. Основанием для начала административной процедуры является получение специалистом подписанного письма о возврате уведомления о планируемом сносе объекта капитального строительства либо распоряжения Главы Администрации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  <w:bookmarkEnd w:id="33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4" w:name="sub_1075"/>
      <w:r w:rsidRPr="00E0076E">
        <w:t>3.2.16. Ответственными за выполнение административной процедуры являются специалист и специалист по входящей корреспонденции.</w:t>
      </w:r>
      <w:bookmarkEnd w:id="34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5" w:name="sub_1076"/>
      <w:r w:rsidRPr="00E0076E">
        <w:t>3.2.17.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и направляет заявителю.</w:t>
      </w:r>
      <w:bookmarkEnd w:id="35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6" w:name="sub_1077"/>
      <w:r w:rsidRPr="00E0076E">
        <w:t xml:space="preserve">3.2.18. </w:t>
      </w:r>
      <w:bookmarkEnd w:id="36"/>
      <w:r w:rsidRPr="00E0076E">
        <w:t>Специалист размещает уведомление о сносе объекта капитального строительства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7" w:name="sub_1078"/>
      <w:r w:rsidRPr="00E0076E">
        <w:t xml:space="preserve">3.2.19. </w:t>
      </w:r>
      <w:bookmarkStart w:id="38" w:name="sub_1079"/>
      <w:bookmarkEnd w:id="37"/>
      <w:r w:rsidRPr="00E0076E">
        <w:t>Специалист размещает уведомление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  <w:bookmarkEnd w:id="38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3.2.20. Максимальный срок исполнения данной административной процедуры составляет 2 рабочих дня с момента выдачи распоряжения Главы Администрации.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39" w:name="sub_1400"/>
      <w:r w:rsidRPr="00E0076E">
        <w:rPr>
          <w:b/>
          <w:bCs/>
        </w:rPr>
        <w:t xml:space="preserve">Раздел 4. Формы </w:t>
      </w:r>
      <w:proofErr w:type="gramStart"/>
      <w:r w:rsidRPr="00E0076E">
        <w:rPr>
          <w:b/>
          <w:bCs/>
        </w:rPr>
        <w:t>контроля за</w:t>
      </w:r>
      <w:proofErr w:type="gramEnd"/>
      <w:r w:rsidRPr="00E0076E">
        <w:rPr>
          <w:b/>
          <w:bCs/>
        </w:rPr>
        <w:t xml:space="preserve"> исполнением административного регламента</w:t>
      </w:r>
      <w:bookmarkEnd w:id="39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0" w:name="sub_1084"/>
      <w:r w:rsidRPr="00E0076E">
        <w:t xml:space="preserve">4.1. Текущий </w:t>
      </w:r>
      <w:proofErr w:type="gramStart"/>
      <w:r w:rsidRPr="00E0076E">
        <w:t>контроль за</w:t>
      </w:r>
      <w:proofErr w:type="gramEnd"/>
      <w:r w:rsidRPr="00E0076E"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услуги.</w:t>
      </w:r>
      <w:bookmarkEnd w:id="40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1" w:name="sub_1085"/>
      <w:r w:rsidRPr="00E0076E">
        <w:t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  <w:bookmarkEnd w:id="41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2" w:name="sub_1086"/>
      <w:r w:rsidRPr="00E0076E">
        <w:lastRenderedPageBreak/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  <w:bookmarkEnd w:id="42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Персональная ответственность указанного лица закрепляется в должностной инструкции.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3" w:name="sub_1087"/>
      <w:r w:rsidRPr="00E0076E">
        <w:t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43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4" w:name="sub_1500"/>
      <w:r w:rsidRPr="00E0076E">
        <w:rPr>
          <w:b/>
          <w:bCs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bookmarkEnd w:id="44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 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5" w:name="sub_1089"/>
      <w:r w:rsidRPr="00E0076E">
        <w:t xml:space="preserve">5.1. Заявитель может обратиться с жалобой на решения и действия (бездействие) администрации Междуреченского сельского поселения, МФЦ, организаций, указанных в части 1.1 статьи 16 </w:t>
      </w:r>
      <w:bookmarkEnd w:id="45"/>
      <w:r w:rsidR="00B05489" w:rsidRPr="00E0076E">
        <w:fldChar w:fldCharType="begin"/>
      </w:r>
      <w:r w:rsidRPr="00E0076E">
        <w:instrText xml:space="preserve"> HYPERLINK "https://pravo-search.minjust.ru/bigs/showDocument.html?id=BBA0BFB1-06C7-4E50-A8D3-FE1045784BF1" \t "_blank" </w:instrText>
      </w:r>
      <w:r w:rsidR="00B05489" w:rsidRPr="00E0076E">
        <w:fldChar w:fldCharType="separate"/>
      </w:r>
      <w:r w:rsidRPr="00E0076E">
        <w:rPr>
          <w:rStyle w:val="hyperlink"/>
          <w:color w:val="0000FF"/>
          <w:u w:val="single"/>
        </w:rPr>
        <w:t>Федерального закона № 210-ФЗ</w:t>
      </w:r>
      <w:r w:rsidR="00B05489" w:rsidRPr="00E0076E">
        <w:fldChar w:fldCharType="end"/>
      </w:r>
      <w:r w:rsidRPr="00E0076E">
        <w:t>, а также их должностных лиц, муниципальных служащих, работников, в том числе в следующих случаях: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1) нарушение срока регистрации запроса заявителя о предоставлении муниципальной услуги, запроса, указанного в статье 15.1 </w:t>
      </w:r>
      <w:hyperlink r:id="rId38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hyperlink r:id="rId39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  <w:proofErr w:type="gramEnd"/>
      <w:r w:rsidRPr="00E0076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hyperlink r:id="rId40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 xml:space="preserve">7) отказ администрации Междуреченского сельского поселения, должностного лица администрации Междуреченского сельского поселения, МФЦ, работника МФЦ, организаций, предусмотренных частью 1.1 статьи 16 </w:t>
      </w:r>
      <w:hyperlink r:id="rId41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 xml:space="preserve">, или их работников в исправлении допущенных ими опечаток и ошибок в выданных в </w:t>
      </w:r>
      <w:r w:rsidRPr="00E0076E"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0076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hyperlink r:id="rId42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8) нарушение срока или порядка выдачи документов по результатам предоставления муниципальной услуги;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E0076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hyperlink r:id="rId43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;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44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. В указанном случае досудебное (внесудебное) обжалование заявителем решений и действий (бездействия) МФЦ, работника</w:t>
      </w:r>
      <w:proofErr w:type="gramEnd"/>
      <w:r w:rsidRPr="00E0076E">
        <w:t xml:space="preserve">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</w:t>
      </w:r>
      <w:hyperlink r:id="rId45" w:tgtFrame="_blank" w:history="1">
        <w:r w:rsidRPr="00E0076E">
          <w:rPr>
            <w:rStyle w:val="hyperlink"/>
            <w:color w:val="0000FF"/>
            <w:u w:val="single"/>
          </w:rPr>
          <w:t>Федерального закона № 210-ФЗ</w:t>
        </w:r>
      </w:hyperlink>
      <w:r w:rsidRPr="00E0076E">
        <w:t>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 xml:space="preserve">5.2. Жалоба подается в письменной форме на бумажном носителе, в электронной форме в Администрацию. </w:t>
      </w:r>
      <w:bookmarkStart w:id="46" w:name="sub_1090"/>
      <w:bookmarkEnd w:id="46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0076E"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E0076E">
        <w:t xml:space="preserve"> частью 2 статьи 6 </w:t>
      </w:r>
      <w:hyperlink r:id="rId46" w:tgtFrame="_blank" w:history="1">
        <w:r w:rsidRPr="00E0076E">
          <w:rPr>
            <w:rStyle w:val="a4"/>
          </w:rPr>
          <w:t>Градостроительного кодекса</w:t>
        </w:r>
      </w:hyperlink>
      <w:r w:rsidRPr="00E0076E">
        <w:t xml:space="preserve"> Российской Федерации, может быть </w:t>
      </w:r>
      <w:proofErr w:type="gramStart"/>
      <w:r w:rsidRPr="00E0076E">
        <w:t>подана</w:t>
      </w:r>
      <w:proofErr w:type="gramEnd"/>
      <w:r w:rsidRPr="00E0076E"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7" w:name="sub_1091"/>
      <w:r w:rsidRPr="00E0076E">
        <w:t>5.4. Жалоба должна содержать:</w:t>
      </w:r>
      <w:bookmarkEnd w:id="47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8" w:name="sub_10911"/>
      <w:proofErr w:type="gramStart"/>
      <w:r w:rsidRPr="00E0076E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bookmarkEnd w:id="48"/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49" w:name="sub_10912"/>
      <w:proofErr w:type="gramStart"/>
      <w:r w:rsidRPr="00E0076E"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</w:t>
      </w:r>
      <w:r w:rsidRPr="00E0076E">
        <w:lastRenderedPageBreak/>
        <w:t>почты (при наличии) и почтовый адрес, по которым должен быть направлен ответ заявителю;</w:t>
      </w:r>
      <w:bookmarkEnd w:id="49"/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0" w:name="sub_10913"/>
      <w:r w:rsidRPr="00E0076E"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  <w:bookmarkEnd w:id="50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1" w:name="sub_10914"/>
      <w:r w:rsidRPr="00E0076E"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51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2" w:name="sub_1092"/>
      <w:r w:rsidRPr="00E0076E">
        <w:t xml:space="preserve">5.5. </w:t>
      </w:r>
      <w:proofErr w:type="gramStart"/>
      <w:r w:rsidRPr="00E0076E"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52"/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3" w:name="sub_1094"/>
      <w:r w:rsidRPr="00E0076E">
        <w:t>5.6. По результатам рассмотрения жалобы принимается одно из следующих решений:</w:t>
      </w:r>
      <w:bookmarkEnd w:id="53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4" w:name="sub_10941"/>
      <w:proofErr w:type="gramStart"/>
      <w:r w:rsidRPr="00E0076E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bookmarkEnd w:id="54"/>
      <w:proofErr w:type="gramEnd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5" w:name="sub_10942"/>
      <w:r w:rsidRPr="00E0076E">
        <w:t>2) в удовлетворении жалобы отказывается.</w:t>
      </w:r>
      <w:bookmarkEnd w:id="55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6" w:name="sub_1095"/>
      <w:r w:rsidRPr="00E0076E">
        <w:t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56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7" w:name="sub_1096"/>
      <w:r w:rsidRPr="00E0076E">
        <w:t>5.8. Не позднее дня, следующего за днем принятия вышеуказанного решения,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  <w:bookmarkEnd w:id="57"/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r w:rsidRPr="00E0076E"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E0076E" w:rsidRPr="00E0076E" w:rsidRDefault="00E0076E" w:rsidP="00E0076E">
      <w:pPr>
        <w:pStyle w:val="a3"/>
        <w:spacing w:before="0" w:beforeAutospacing="0" w:after="0" w:afterAutospacing="0"/>
        <w:ind w:firstLine="709"/>
        <w:jc w:val="both"/>
      </w:pPr>
      <w:bookmarkStart w:id="58" w:name="sub_1097"/>
      <w:r w:rsidRPr="00E0076E">
        <w:t xml:space="preserve">5.9. В случае установления в ходе или по результатам </w:t>
      </w:r>
      <w:proofErr w:type="gramStart"/>
      <w:r w:rsidRPr="00E0076E">
        <w:t>рассмотрения жалобы признаков состава административного правонарушения</w:t>
      </w:r>
      <w:proofErr w:type="gramEnd"/>
      <w:r w:rsidRPr="00E0076E">
        <w:t xml:space="preserve"> или преступления должностное лицо, работник, наделенные полномочиями по рассмотрению жалоб в соответствии с частью 1 статьи 11.2. </w:t>
      </w:r>
      <w:bookmarkEnd w:id="58"/>
      <w:r w:rsidR="00B05489" w:rsidRPr="00E0076E">
        <w:fldChar w:fldCharType="begin"/>
      </w:r>
      <w:r w:rsidRPr="00E0076E">
        <w:instrText xml:space="preserve"> HYPERLINK "https://pravo-search.minjust.ru/bigs/showDocument.html?id=BBA0BFB1-06C7-4E50-A8D3-FE1045784BF1" \t "_blank" </w:instrText>
      </w:r>
      <w:r w:rsidR="00B05489" w:rsidRPr="00E0076E">
        <w:fldChar w:fldCharType="separate"/>
      </w:r>
      <w:r w:rsidRPr="00E0076E">
        <w:rPr>
          <w:rStyle w:val="hyperlink"/>
          <w:color w:val="0000FF"/>
          <w:u w:val="single"/>
        </w:rPr>
        <w:t>Федерального закона № 210-ФЗ</w:t>
      </w:r>
      <w:r w:rsidR="00B05489" w:rsidRPr="00E0076E">
        <w:fldChar w:fldCharType="end"/>
      </w:r>
      <w:r w:rsidRPr="00E0076E">
        <w:t>, незамедлительно направляют имеющиеся материалы в органы прокуратуры.</w:t>
      </w:r>
    </w:p>
    <w:p w:rsidR="00E0076E" w:rsidRDefault="00E0076E" w:rsidP="00E0076E">
      <w:pPr>
        <w:pStyle w:val="a3"/>
        <w:ind w:firstLine="709"/>
      </w:pPr>
    </w:p>
    <w:p w:rsidR="00E0076E" w:rsidRDefault="00E0076E" w:rsidP="00E0076E">
      <w:pPr>
        <w:pStyle w:val="a3"/>
        <w:ind w:firstLine="709"/>
      </w:pPr>
    </w:p>
    <w:p w:rsidR="00E0076E" w:rsidRDefault="00E0076E" w:rsidP="00E0076E">
      <w:pPr>
        <w:pStyle w:val="a3"/>
        <w:ind w:firstLine="709"/>
      </w:pPr>
    </w:p>
    <w:p w:rsidR="00E0076E" w:rsidRDefault="00E0076E" w:rsidP="00E0076E">
      <w:pPr>
        <w:pStyle w:val="a3"/>
        <w:ind w:firstLine="709"/>
      </w:pPr>
    </w:p>
    <w:p w:rsidR="00E0076E" w:rsidRDefault="00563F18" w:rsidP="00E007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76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proofErr w:type="gramStart"/>
      <w:r w:rsidRPr="00E0076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E00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76E">
        <w:rPr>
          <w:rFonts w:ascii="Times New Roman" w:hAnsi="Times New Roman" w:cs="Times New Roman"/>
          <w:sz w:val="24"/>
          <w:szCs w:val="24"/>
        </w:rPr>
        <w:br/>
      </w:r>
      <w:r w:rsidRPr="00E0076E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E0076E">
        <w:rPr>
          <w:rFonts w:ascii="Times New Roman" w:hAnsi="Times New Roman" w:cs="Times New Roman"/>
          <w:sz w:val="24"/>
          <w:szCs w:val="24"/>
        </w:rPr>
        <w:br/>
      </w:r>
      <w:r w:rsidRPr="00E0076E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0076E" w:rsidRDefault="00563F18" w:rsidP="00E007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76E">
        <w:rPr>
          <w:rFonts w:ascii="Times New Roman" w:hAnsi="Times New Roman" w:cs="Times New Roman"/>
          <w:bCs/>
          <w:sz w:val="24"/>
          <w:szCs w:val="24"/>
        </w:rPr>
        <w:t xml:space="preserve">«Рассмотрение уведомлений о </w:t>
      </w:r>
      <w:proofErr w:type="gramStart"/>
      <w:r w:rsidRPr="00E0076E">
        <w:rPr>
          <w:rFonts w:ascii="Times New Roman" w:hAnsi="Times New Roman" w:cs="Times New Roman"/>
          <w:bCs/>
          <w:sz w:val="24"/>
          <w:szCs w:val="24"/>
        </w:rPr>
        <w:t>планируемом</w:t>
      </w:r>
      <w:proofErr w:type="gramEnd"/>
      <w:r w:rsidRPr="00E007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076E" w:rsidRDefault="00563F18" w:rsidP="00E007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076E">
        <w:rPr>
          <w:rFonts w:ascii="Times New Roman" w:hAnsi="Times New Roman" w:cs="Times New Roman"/>
          <w:bCs/>
          <w:sz w:val="24"/>
          <w:szCs w:val="24"/>
        </w:rPr>
        <w:t>сносе</w:t>
      </w:r>
      <w:proofErr w:type="gramEnd"/>
      <w:r w:rsidRPr="00E0076E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</w:t>
      </w:r>
    </w:p>
    <w:p w:rsidR="00E0076E" w:rsidRDefault="00563F18" w:rsidP="00E007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76E">
        <w:rPr>
          <w:rFonts w:ascii="Times New Roman" w:hAnsi="Times New Roman" w:cs="Times New Roman"/>
          <w:bCs/>
          <w:sz w:val="24"/>
          <w:szCs w:val="24"/>
        </w:rPr>
        <w:t xml:space="preserve"> и уведомлений о завершении сноса </w:t>
      </w:r>
    </w:p>
    <w:p w:rsidR="00563F18" w:rsidRPr="00E0076E" w:rsidRDefault="00563F18" w:rsidP="00E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76E">
        <w:rPr>
          <w:rFonts w:ascii="Times New Roman" w:hAnsi="Times New Roman" w:cs="Times New Roman"/>
          <w:bCs/>
          <w:sz w:val="24"/>
          <w:szCs w:val="24"/>
        </w:rPr>
        <w:t>объекта капитального строительства»</w:t>
      </w:r>
      <w:r w:rsidRPr="00E0076E">
        <w:rPr>
          <w:rFonts w:ascii="Times New Roman" w:hAnsi="Times New Roman" w:cs="Times New Roman"/>
          <w:sz w:val="24"/>
          <w:szCs w:val="24"/>
        </w:rPr>
        <w:br/>
      </w:r>
      <w:r w:rsidRPr="00E0076E">
        <w:rPr>
          <w:rFonts w:ascii="Times New Roman" w:hAnsi="Times New Roman" w:cs="Times New Roman"/>
          <w:bCs/>
          <w:sz w:val="24"/>
          <w:szCs w:val="24"/>
        </w:rP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sz w:val="32"/>
          <w:szCs w:val="32"/>
        </w:rPr>
        <w:t>Блок-схема</w:t>
      </w:r>
      <w:r>
        <w:br/>
      </w:r>
      <w:r>
        <w:rPr>
          <w:b/>
          <w:bCs/>
          <w:sz w:val="32"/>
          <w:szCs w:val="32"/>
        </w:rPr>
        <w:t>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0"/>
      </w:tblGrid>
      <w:tr w:rsidR="00563F18" w:rsidTr="00563F18">
        <w:trPr>
          <w:trHeight w:val="852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 xml:space="preserve">Прием и регистрация уведомления о планируемом сносе </w:t>
            </w:r>
          </w:p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 xml:space="preserve">объекта капитального строительства с прилагаемыми к нему документами </w:t>
            </w:r>
          </w:p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 xml:space="preserve">и уведомления о завершении сноса объекта капитального строительства 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▼</w:t>
      </w:r>
    </w:p>
    <w:tbl>
      <w:tblPr>
        <w:tblW w:w="9578" w:type="dxa"/>
        <w:tblCellMar>
          <w:left w:w="0" w:type="dxa"/>
          <w:right w:w="0" w:type="dxa"/>
        </w:tblCellMar>
        <w:tblLook w:val="04A0"/>
      </w:tblPr>
      <w:tblGrid>
        <w:gridCol w:w="9578"/>
      </w:tblGrid>
      <w:tr w:rsidR="00563F18" w:rsidTr="00563F18">
        <w:trPr>
          <w:trHeight w:val="1288"/>
        </w:trPr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Проведение экспертизы уведомления о планируемом сносе объекта капитального строительства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0"/>
      </w:tblGrid>
      <w:tr w:rsidR="00563F18" w:rsidTr="00563F18">
        <w:trPr>
          <w:trHeight w:val="580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Выдача результата предоставления муниципальной услуги (в том числе возврат уведомления о планируемом сносе объекта капитального строительства)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E0076E" w:rsidRDefault="00563F18" w:rsidP="00563F18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>
        <w:br w:type="page"/>
      </w:r>
      <w:r w:rsidRPr="00E0076E">
        <w:rPr>
          <w:bCs/>
        </w:rPr>
        <w:lastRenderedPageBreak/>
        <w:t>Приложение</w:t>
      </w:r>
      <w:proofErr w:type="gramStart"/>
      <w:r w:rsidRPr="00E0076E">
        <w:rPr>
          <w:bCs/>
        </w:rPr>
        <w:t>2</w:t>
      </w:r>
      <w:proofErr w:type="gramEnd"/>
      <w:r w:rsidRPr="00E0076E">
        <w:br/>
      </w:r>
      <w:r w:rsidRPr="00E0076E">
        <w:rPr>
          <w:bCs/>
        </w:rPr>
        <w:t xml:space="preserve">к административному регламенту </w:t>
      </w:r>
      <w:r w:rsidRPr="00E0076E">
        <w:br/>
      </w:r>
      <w:r w:rsidRPr="00E0076E">
        <w:rPr>
          <w:bCs/>
        </w:rPr>
        <w:t xml:space="preserve">предоставления муниципальной услуги </w:t>
      </w:r>
    </w:p>
    <w:p w:rsidR="00E0076E" w:rsidRDefault="00563F18" w:rsidP="00563F18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E0076E">
        <w:rPr>
          <w:bCs/>
        </w:rPr>
        <w:t xml:space="preserve">«Рассмотрение уведомлений о </w:t>
      </w:r>
      <w:proofErr w:type="gramStart"/>
      <w:r w:rsidRPr="00E0076E">
        <w:rPr>
          <w:bCs/>
        </w:rPr>
        <w:t>планируемом</w:t>
      </w:r>
      <w:proofErr w:type="gramEnd"/>
      <w:r w:rsidRPr="00E0076E">
        <w:rPr>
          <w:bCs/>
        </w:rPr>
        <w:t xml:space="preserve"> </w:t>
      </w:r>
    </w:p>
    <w:p w:rsidR="00E0076E" w:rsidRDefault="00563F18" w:rsidP="00563F18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proofErr w:type="gramStart"/>
      <w:r w:rsidRPr="00E0076E">
        <w:rPr>
          <w:bCs/>
        </w:rPr>
        <w:t>сносе</w:t>
      </w:r>
      <w:proofErr w:type="gramEnd"/>
      <w:r w:rsidRPr="00E0076E">
        <w:rPr>
          <w:bCs/>
        </w:rPr>
        <w:t xml:space="preserve"> объекта капитального строительства</w:t>
      </w:r>
    </w:p>
    <w:p w:rsidR="00E0076E" w:rsidRDefault="00563F18" w:rsidP="00563F18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E0076E">
        <w:rPr>
          <w:bCs/>
        </w:rPr>
        <w:t xml:space="preserve">и уведомлений о завершении сноса объекта 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right"/>
      </w:pPr>
      <w:r w:rsidRPr="00E0076E">
        <w:rPr>
          <w:bCs/>
        </w:rPr>
        <w:t>капитального строительства»</w:t>
      </w:r>
    </w:p>
    <w:p w:rsidR="00E0076E" w:rsidRDefault="00E0076E" w:rsidP="00563F18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E0076E" w:rsidRDefault="00E0076E" w:rsidP="00563F18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Cs/>
        </w:rPr>
        <w:t xml:space="preserve">Форма 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Cs/>
        </w:rPr>
        <w:t xml:space="preserve">Уведомление 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Cs/>
        </w:rPr>
        <w:t>о планируемом сносе объекта капитального строительства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</w:pPr>
      <w:r w:rsidRPr="00E0076E"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«_____» _________________ 20____ г.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__________________________________________________________________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1. Сведения о застройщике, техническом заказчике</w:t>
      </w:r>
    </w:p>
    <w:p w:rsidR="00E0076E" w:rsidRDefault="00E0076E" w:rsidP="00563F18">
      <w:pPr>
        <w:pStyle w:val="a3"/>
        <w:spacing w:before="0" w:beforeAutospacing="0" w:after="0" w:afterAutospacing="0"/>
        <w:ind w:firstLine="709"/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60"/>
        <w:gridCol w:w="4285"/>
        <w:gridCol w:w="4111"/>
      </w:tblGrid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Место жительства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Наименование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Место нахождения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Идентификационный номер налогоплательщика,</w:t>
            </w:r>
          </w:p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2. Сведения о земельном участке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60"/>
        <w:gridCol w:w="4285"/>
        <w:gridCol w:w="4111"/>
      </w:tblGrid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3. Сведения об объекте капитального строительства, подлежащем сносу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60"/>
        <w:gridCol w:w="4285"/>
        <w:gridCol w:w="4111"/>
      </w:tblGrid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563F18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rFonts w:ascii="Arial" w:hAnsi="Arial" w:cs="Arial"/>
              </w:rPr>
              <w:t>таких</w:t>
            </w:r>
            <w:proofErr w:type="gramEnd"/>
            <w:r>
              <w:rPr>
                <w:rFonts w:ascii="Arial" w:hAnsi="Arial" w:cs="Arial"/>
              </w:rPr>
              <w:t xml:space="preserve"> решения либо обязательства)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Почтовый адрес и (или) адрес электронной почты для связи:____________________________________________________________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Настоящим уведомлением я __________________________________________________________________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(фамилия, имя, отчество (при наличии))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___________________________________ 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proofErr w:type="gramStart"/>
      <w:r>
        <w:t xml:space="preserve">(должность, в случае, если застройщиком или (подпись) (расшифровка подписи) </w:t>
      </w:r>
      <w:proofErr w:type="gramEnd"/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техническим заказчиком является юридическое лицо)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м.п.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(при наличии)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lastRenderedPageBreak/>
        <w:t>К настоящему уведомлению прилагаются: 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_____________________________________________________________________________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proofErr w:type="gramStart"/>
      <w:r>
        <w:t xml:space="preserve">(документы в соответствии с частью 10 статьи 55.31 </w:t>
      </w:r>
      <w:hyperlink r:id="rId47" w:tgtFrame="_blank" w:history="1">
        <w:r>
          <w:rPr>
            <w:rStyle w:val="hyperlink"/>
            <w:color w:val="0000FF"/>
            <w:u w:val="single"/>
          </w:rPr>
          <w:t>Градостроительного кодекса</w:t>
        </w:r>
      </w:hyperlink>
      <w:r>
        <w:t xml:space="preserve"> Российской Федерации (Собрание законодательства Российской Федерации, 2005, N 1, ст. 16; 2018, N 32, ст. 5133, 5135) </w:t>
      </w:r>
      <w:proofErr w:type="gramEnd"/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right"/>
      </w:pPr>
      <w:r>
        <w:br w:type="page"/>
      </w:r>
      <w:r w:rsidRPr="00E0076E">
        <w:rPr>
          <w:bCs/>
        </w:rPr>
        <w:lastRenderedPageBreak/>
        <w:t>Приложение3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right"/>
      </w:pPr>
      <w:r w:rsidRPr="00E0076E">
        <w:rPr>
          <w:bCs/>
        </w:rPr>
        <w:t xml:space="preserve">к административному регламенту 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right"/>
      </w:pPr>
      <w:r w:rsidRPr="00E0076E">
        <w:rPr>
          <w:bCs/>
        </w:rPr>
        <w:t>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</w:pPr>
      <w:r w:rsidRPr="00E0076E">
        <w:rPr>
          <w:bCs/>
        </w:rPr>
        <w:t> 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E0076E">
        <w:rPr>
          <w:b/>
          <w:bCs/>
        </w:rPr>
        <w:t>Форма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E0076E">
        <w:rPr>
          <w:b/>
          <w:bCs/>
        </w:rPr>
        <w:t xml:space="preserve">Уведомление 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E0076E">
        <w:rPr>
          <w:b/>
          <w:bCs/>
        </w:rPr>
        <w:t>о завершении сноса объекта капитального строительства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rPr>
          <w:b/>
        </w:rPr>
      </w:pPr>
      <w:r w:rsidRPr="00E0076E">
        <w:rPr>
          <w:b/>
        </w:rPr>
        <w:t> </w:t>
      </w:r>
    </w:p>
    <w:p w:rsidR="00563F18" w:rsidRPr="00E0076E" w:rsidRDefault="00563F18" w:rsidP="00563F18">
      <w:pPr>
        <w:pStyle w:val="a3"/>
        <w:spacing w:before="0" w:beforeAutospacing="0" w:after="0" w:afterAutospacing="0"/>
        <w:ind w:firstLine="709"/>
        <w:rPr>
          <w:b/>
        </w:rPr>
      </w:pPr>
      <w:r w:rsidRPr="00E0076E">
        <w:rPr>
          <w:b/>
        </w:rPr>
        <w:t>«____» _____________ 20___ г.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_____________________________________________________________________________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1. Сведения о застройщике, техническом заказчике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0"/>
        <w:gridCol w:w="4285"/>
        <w:gridCol w:w="4394"/>
      </w:tblGrid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Место жительства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1.1.3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Наименование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Место нахождения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1.2.4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Идентификационный номер налогоплательщика,</w:t>
            </w:r>
          </w:p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jc w:val="both"/>
            </w:pPr>
            <w:r w:rsidRPr="00E0076E">
              <w:t> </w:t>
            </w:r>
          </w:p>
        </w:tc>
      </w:tr>
    </w:tbl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2. Сведения о земельном участке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0"/>
        <w:gridCol w:w="4285"/>
        <w:gridCol w:w="4394"/>
      </w:tblGrid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</w:pPr>
            <w:r w:rsidRPr="00E0076E">
              <w:t>2.1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</w:pPr>
            <w:r w:rsidRPr="00E0076E">
              <w:t>2.2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</w:pPr>
            <w:r w:rsidRPr="00E0076E">
              <w:lastRenderedPageBreak/>
              <w:t>2.3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  <w:tr w:rsidR="00563F18" w:rsidRPr="00E0076E" w:rsidTr="00563F1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</w:pPr>
            <w:r w:rsidRPr="00E0076E">
              <w:t>2.4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18" w:rsidRPr="00E0076E" w:rsidRDefault="00563F18" w:rsidP="00563F18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0076E">
              <w:t> </w:t>
            </w:r>
          </w:p>
        </w:tc>
      </w:tr>
    </w:tbl>
    <w:p w:rsidR="00E0076E" w:rsidRDefault="00E0076E" w:rsidP="00563F18">
      <w:pPr>
        <w:pStyle w:val="a3"/>
        <w:spacing w:before="0" w:beforeAutospacing="0" w:after="0" w:afterAutospacing="0"/>
        <w:ind w:firstLine="709"/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 xml:space="preserve">Настоящим уведомляю о сносе объекта капитального строительства 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 xml:space="preserve">__________________________________________________________________, 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proofErr w:type="gramStart"/>
      <w:r>
        <w:t>(кадастровый номер объекта капитального строительства (при наличии)</w:t>
      </w:r>
      <w:proofErr w:type="gramEnd"/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 xml:space="preserve">указанного в </w:t>
      </w:r>
      <w:proofErr w:type="spellStart"/>
      <w:r>
        <w:t>уведомлениио</w:t>
      </w:r>
      <w:proofErr w:type="spellEnd"/>
      <w:r>
        <w:t xml:space="preserve"> планируемом сносе объекта капитального строительства от «___» _________________ 20_____ г.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(дата направления)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Почтовый адрес и (или) адрес электронной почты для связи:____________________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Настоящим уведомлением я _______________________________________________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proofErr w:type="gramStart"/>
      <w:r>
        <w:t>(фамилия, имя, отчество (при наличии)</w:t>
      </w:r>
      <w:proofErr w:type="gramEnd"/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___________________________________ ________________ ______________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proofErr w:type="gramStart"/>
      <w:r>
        <w:t xml:space="preserve">(должность, в случае, если застройщиком или (подпись) (расшифровка подписи) </w:t>
      </w:r>
      <w:proofErr w:type="gramEnd"/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техническим заказчиком является юридическое лицо)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 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м.п.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</w:pPr>
      <w:r>
        <w:t>(при наличии)</w:t>
      </w: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bookmarkEnd w:id="0"/>
    <w:p w:rsidR="00563F18" w:rsidRDefault="00563F18" w:rsidP="00563F1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sectPr w:rsidR="00563F18" w:rsidSect="00CF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458"/>
    <w:rsid w:val="00282E14"/>
    <w:rsid w:val="002F0842"/>
    <w:rsid w:val="00563F18"/>
    <w:rsid w:val="007D6ADF"/>
    <w:rsid w:val="008D46FB"/>
    <w:rsid w:val="0094765C"/>
    <w:rsid w:val="00A25458"/>
    <w:rsid w:val="00B05489"/>
    <w:rsid w:val="00C50908"/>
    <w:rsid w:val="00C64051"/>
    <w:rsid w:val="00CF2561"/>
    <w:rsid w:val="00E0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5458"/>
    <w:rPr>
      <w:color w:val="0000FF"/>
      <w:u w:val="single"/>
    </w:rPr>
  </w:style>
  <w:style w:type="character" w:customStyle="1" w:styleId="hyperlink">
    <w:name w:val="hyperlink"/>
    <w:basedOn w:val="a0"/>
    <w:rsid w:val="00A25458"/>
  </w:style>
  <w:style w:type="paragraph" w:styleId="a5">
    <w:name w:val="Balloon Text"/>
    <w:basedOn w:val="a"/>
    <w:link w:val="a6"/>
    <w:uiPriority w:val="99"/>
    <w:semiHidden/>
    <w:unhideWhenUsed/>
    <w:rsid w:val="007D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0C72B950-3F29-4185-A8A1-0AC3A4E7C5E4" TargetMode="External"/><Relationship Id="rId34" Type="http://schemas.openxmlformats.org/officeDocument/2006/relationships/hyperlink" Target="https://pravo-search.minjust.ru/bigs/showDocument.html?id=BBA0BFB1-06C7-4E50-A8D3-FE1045784BF1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7" Type="http://schemas.openxmlformats.org/officeDocument/2006/relationships/hyperlink" Target="https://pravo-search.minjust.ru/bigs/showDocument.html?id=2564ABD0-1C78-47B3-A790-4A34347B393F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BBA0BFB1-06C7-4E50-A8D3-FE1045784BF1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6E20C02-1B12-465A-B64C-24AA92270007" TargetMode="External"/><Relationship Id="rId20" Type="http://schemas.openxmlformats.org/officeDocument/2006/relationships/hyperlink" Target="https://pravo-search.minjust.ru/bigs/showDocument.html?id=E999DCF9-926B-4FA1-9B51-8FD631C66B00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41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A34C6AE-C1F0-4A35-AEF3-38B8B94C9FCC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0C72B950-3F29-4185-A8A1-0AC3A4E7C5E4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4D1C489-BDE2-47E5-B0B4-726B6E07BD7D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8494B797-CA66-46B5-9360-F7DF7A57D57E" TargetMode="External"/><Relationship Id="rId28" Type="http://schemas.openxmlformats.org/officeDocument/2006/relationships/hyperlink" Target="https://pravo-search.minjust.ru/bigs/showDocument.html?id=169FFAAF-0B96-47C8-9369-38141360223E" TargetMode="External"/><Relationship Id="rId36" Type="http://schemas.openxmlformats.org/officeDocument/2006/relationships/hyperlink" Target="https://pravo-search.minjust.ru/bigs/showDocument.html?id=E999DCF9-926B-4FA1-9B51-8FD631C66B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7E1A916-7C91-4D97-BDB6-0B79571A3ADF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44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4BB68F25-2355-44B0-81C6-29C910929ED7" TargetMode="External"/><Relationship Id="rId9" Type="http://schemas.openxmlformats.org/officeDocument/2006/relationships/hyperlink" Target="https://pravo-search.minjust.ru/bigs/showDocument.html?id=162BFE81-956C-41E6-83FB-A15C7FD9CEB3" TargetMode="External"/><Relationship Id="rId14" Type="http://schemas.openxmlformats.org/officeDocument/2006/relationships/hyperlink" Target="https://pravo-search.minjust.ru/bigs/showDocument.html?id=4AA6DB79-255F-4A18-9856-8471AAC24876" TargetMode="External"/><Relationship Id="rId22" Type="http://schemas.openxmlformats.org/officeDocument/2006/relationships/hyperlink" Target="https://pravo-search.minjust.ru/bigs/showDocument.html?id=0C72B950-3F29-4185-A8A1-0AC3A4E7C5E4" TargetMode="External"/><Relationship Id="rId27" Type="http://schemas.openxmlformats.org/officeDocument/2006/relationships/hyperlink" Target="https://pravo-search.minjust.ru/bigs/showDocument.html?id=0C72B950-3F29-4185-A8A1-0AC3A4E7C5E4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pravo-search.minjust.ru/bigs/showDocument.html?id=BBA0BFB1-06C7-4E50-A8D3-FE1045784BF1" TargetMode="External"/><Relationship Id="rId43" Type="http://schemas.openxmlformats.org/officeDocument/2006/relationships/hyperlink" Target="https://pravo-search.minjust.ru/bigs/showDocument.html?id=BBA0BFB1-06C7-4E50-A8D3-FE1045784BF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D7330ADA-B494-4E30-9871-99ECD493E7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8220</Words>
  <Characters>46855</Characters>
  <Application>Microsoft Office Word</Application>
  <DocSecurity>0</DocSecurity>
  <Lines>390</Lines>
  <Paragraphs>109</Paragraphs>
  <ScaleCrop>false</ScaleCrop>
  <Company/>
  <LinksUpToDate>false</LinksUpToDate>
  <CharactersWithSpaces>54966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2022-01-20T10:41:00Z</cp:lastPrinted>
  <dcterms:created xsi:type="dcterms:W3CDTF">2021-10-13T06:42:00Z</dcterms:created>
  <dcterms:modified xsi:type="dcterms:W3CDTF">2024-04-15T08:29:00Z</dcterms:modified>
</cp:coreProperties>
</file>